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Приказ Минобрнауки Республики Коми от 23.10.2024 N 617-п</w:t>
              <w:br/>
              <w:t xml:space="preserve">"Об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Федерации"</w:t>
              <w:br/>
              <w:t xml:space="preserve">(вместе с "Перечнем общих признаков заявителей, а также комбинации значений признаков, каждая из которых соответствует одному варианту предоставления услуги")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ОБРАЗОВАНИЯ И НАУКИ РЕСПУБЛИКИ КОМИ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23 октября 2024 г. N 617-п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0"/>
        </w:rPr>
        <w:t xml:space="preserve">ОРГАНАМИ МЕСТНОГО САМОУПРАВЛЕНИЯ МУНИЦИПАЛЬНЫХ ОБРАЗОВАНИЙ</w:t>
      </w:r>
    </w:p>
    <w:p>
      <w:pPr>
        <w:pStyle w:val="2"/>
        <w:jc w:val="center"/>
      </w:pPr>
      <w:r>
        <w:rPr>
          <w:sz w:val="20"/>
        </w:rPr>
        <w:t xml:space="preserve">МУНИЦИПАЛЬНЫХ РАЙОНОВ, МУНИЦИПАЛЬНЫХ ОКРУГОВ И ГОРОДСКИХ</w:t>
      </w:r>
    </w:p>
    <w:p>
      <w:pPr>
        <w:pStyle w:val="2"/>
        <w:jc w:val="center"/>
      </w:pPr>
      <w:r>
        <w:rPr>
          <w:sz w:val="20"/>
        </w:rPr>
        <w:t xml:space="preserve">ОКРУГОВ В РЕСПУБЛИКЕ КОМИ ГОСУДАРСТВЕННОЙ УСЛУГИ ПО ВЫДАЧЕ</w:t>
      </w:r>
    </w:p>
    <w:p>
      <w:pPr>
        <w:pStyle w:val="2"/>
        <w:jc w:val="center"/>
      </w:pPr>
      <w:r>
        <w:rPr>
          <w:sz w:val="20"/>
        </w:rPr>
        <w:t xml:space="preserve">РАЗРЕШЕНИЯ НА РАЗДЕЛЬНОЕ ПРОЖИВАНИЕ ПОПЕЧИТЕЛЕЙ И ИХ</w:t>
      </w:r>
    </w:p>
    <w:p>
      <w:pPr>
        <w:pStyle w:val="2"/>
        <w:jc w:val="center"/>
      </w:pPr>
      <w:r>
        <w:rPr>
          <w:sz w:val="20"/>
        </w:rPr>
        <w:t xml:space="preserve">НЕСОВЕРШЕННОЛЕТНИХ ПОДОПЕЧНЫХ В СООТВЕТСТВИИ СО СТАТЬЕЙ</w:t>
      </w:r>
    </w:p>
    <w:p>
      <w:pPr>
        <w:pStyle w:val="2"/>
        <w:jc w:val="center"/>
      </w:pPr>
      <w:r>
        <w:rPr>
          <w:sz w:val="20"/>
        </w:rPr>
        <w:t xml:space="preserve">36 ГРАЖДАНСКОГО КОДЕКСА РОССИЙСКОЙ ФЕДЕРАЦИИ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2010 г. N 210-ФЗ "Об организации предоставления государственных и муниципальных услуг", </w:t>
      </w:r>
      <w:hyperlink w:history="0" r:id="rId8" w:tooltip="Постановление Правительства РК от 27.07.2022 N 372 (ред. от 12.08.2024) &quot;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Коми от 27 июля 2022 г. N 372 "Об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Коми",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37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выдаче разрешения на раздельное проживание попечителей и их несовершеннолетних подопечных в соответствии со </w:t>
      </w:r>
      <w:hyperlink w:history="0" r:id="rId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статьей 36</w:t>
        </w:r>
      </w:hyperlink>
      <w:r>
        <w:rPr>
          <w:sz w:val="20"/>
        </w:rPr>
        <w:t xml:space="preserve"> Гражданского кодекса Российской Федерации,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</w:t>
      </w:r>
      <w:hyperlink w:history="0" r:id="rId10" w:tooltip="Приказ Минобрнауки Республики Коми от 19.07.2019 N 311-п (ред. от 23.11.2020) &quot;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образования, науки и молодежной политики Республики Коми от 19 июля 2019 г. N 311-п "Об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</w:t>
      </w:r>
      <w:hyperlink w:history="0" r:id="rId11" w:tooltip="Приказ Минобрнауки Республики Коми от 05.02.2020 N 45-п &quot;О внесении изменений в приказ Министерства образования, науки и молодежной политики Республики Коми от 19 июля 2019 г. N 311-п &quot;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разрешения на раздельное проживание попечителей и их несовершеннолетних подопечных в соответствии со статьей 36 Граж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образования, науки и молодежной политики Республики Коми от 5 февраля 2020 г. N 45-п "О внесении изменений в приказ Министерства образования, науки и молодежной политики Республики Коми от 19 июля 2019 г. N 311-п "Об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</w:t>
      </w:r>
      <w:hyperlink w:history="0" r:id="rId12" w:tooltip="Приказ Минобрнауки Республики Коми от 23.11.2020 N 689-п &quot;О внесении изменений в приказ Министерства образования, науки и молодежной политики Республики Коми от 19 июля 2019 г. N 311-п &quot;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разрешения на раздельное проживание попечителей и их несовершеннолетних подопечных в соответствии со статьей 36 Гра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образования, науки и молодежной политики Республики Коми от 23 ноября 2020 г. N 689-п "О внесении изменений в приказ Министерства образования, науки и молодежной политики Республики Коми от 19 июля 2019 г. N 311-п "Об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по истечении десяти дней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образования и науки Республики Коми, осуществляющего в соответствии с распределением обязанностей координацию работы в сфере опеки и попечительства.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Н.ЯКИМОВА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Республики Коми</w:t>
      </w:r>
    </w:p>
    <w:p>
      <w:pPr>
        <w:pStyle w:val="0"/>
        <w:jc w:val="right"/>
      </w:pPr>
      <w:r>
        <w:rPr>
          <w:sz w:val="20"/>
        </w:rPr>
        <w:t xml:space="preserve">от 23 октября 2024 г. N 617-п</w:t>
      </w:r>
    </w:p>
    <w:p>
      <w:pPr>
        <w:pStyle w:val="0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МУНИЦИПАЛЬНЫХ РАЙОНОВ,</w:t>
      </w:r>
    </w:p>
    <w:p>
      <w:pPr>
        <w:pStyle w:val="2"/>
        <w:jc w:val="center"/>
      </w:pPr>
      <w:r>
        <w:rPr>
          <w:sz w:val="20"/>
        </w:rPr>
        <w:t xml:space="preserve">МУНИЦИПАЛЬНЫХ ОКРУГОВ И ГОРОДСКИХ ОКРУГОВ В РЕСПУБЛИКЕ КОМИ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 ПО ВЫДАЧЕ РАЗРЕШЕНИЯ НА РАЗДЕЛЬНОЕ</w:t>
      </w:r>
    </w:p>
    <w:p>
      <w:pPr>
        <w:pStyle w:val="2"/>
        <w:jc w:val="center"/>
      </w:pPr>
      <w:r>
        <w:rPr>
          <w:sz w:val="20"/>
        </w:rPr>
        <w:t xml:space="preserve">ПРОЖИВАНИЕ ПОПЕЧИТЕЛЕЙ И ИХ НЕСОВЕРШЕННОЛЕТНИХ ПОДОПЕЧНЫХ</w:t>
      </w:r>
    </w:p>
    <w:p>
      <w:pPr>
        <w:pStyle w:val="2"/>
        <w:jc w:val="center"/>
      </w:pPr>
      <w:r>
        <w:rPr>
          <w:sz w:val="20"/>
        </w:rPr>
        <w:t xml:space="preserve">В СООТВЕТСТВИИ СО СТАТЬЕЙ 36 ГРАЖДАНСКОГО КОДЕКСА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Предмет регулирования Административного регламента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регулирует отношения, возникающие в связи с предоставлением органами местного самоуправления муниципальных образований муниципальных районов, муниципальных округов и городских округов в Республике Коми, наделенных </w:t>
      </w:r>
      <w:hyperlink w:history="0" r:id="rId13" w:tooltip="Закон Республики Коми от 01.12.2015 N 115-РЗ (ред. от 27.0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 выделяемой из республиканского бюджета Республики Коми бюджету муниципального района, муниципального округа, городского округа на осуществление государственного полномочия Республики Коми, предусмотренного пунктом 1 статьи 1 Закона Республики Коми &quot;О 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Коми от 1 декабря 2015 г. N 115-РЗ "О наделении органов местного самоуправления в Республике Коми отдельными государственными полномочиями Республики Коми" государственными полномочиями Республики Коми по организации и осуществлению деятельности по опеке и попечительству (далее - органы местного самоуправления) государственной услуги по выдаче разрешения на раздельное проживание попечителей и их несовершеннолетних подопечных в соответствии со </w:t>
      </w:r>
      <w:hyperlink w:history="0" r:id="rId1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статьей 36</w:t>
        </w:r>
      </w:hyperlink>
      <w:r>
        <w:rPr>
          <w:sz w:val="20"/>
        </w:rPr>
        <w:t xml:space="preserve"> Гражданского кодекса Российской Федерации (далее - Административный регламент, Государственная услуга).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Настоящий Административный регламент устанавливает порядок предоставления Государственной услуги и стандарт предоставления Государственной услуги, состав, последовательность и сроки выполнения административных процедур по предоставлению органом местного самоуправления Государственной услуги, требования к порядку их выполнения, в том числе особенности выполнения административных процедур в электронной форме, а также формы контроля за предоставлением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Круг заявителей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Заявителями на предоставление Государственной услуги являются следующие категории граждан: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несовершеннолетние подопечные, достигшие возраста 16 лет, несовершеннолетние, достигшие возраста 16 лет, помещенные под надзор в организации для детей-сирот и детей, оставшихся без попечения родителей (далее - заявители);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 имени заявителей, в целях получения Государственной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Требование предоставления заявителю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вариантом предоставления государственной</w:t>
      </w:r>
    </w:p>
    <w:p>
      <w:pPr>
        <w:pStyle w:val="2"/>
        <w:jc w:val="center"/>
      </w:pPr>
      <w:r>
        <w:rPr>
          <w:sz w:val="20"/>
        </w:rPr>
        <w:t xml:space="preserve">услуги, соответствующим признакам заявителя, определенным</w:t>
      </w:r>
    </w:p>
    <w:p>
      <w:pPr>
        <w:pStyle w:val="2"/>
        <w:jc w:val="center"/>
      </w:pPr>
      <w:r>
        <w:rPr>
          <w:sz w:val="20"/>
        </w:rPr>
        <w:t xml:space="preserve">в результате анкетирования, проводимого органом,</w:t>
      </w:r>
    </w:p>
    <w:p>
      <w:pPr>
        <w:pStyle w:val="2"/>
        <w:jc w:val="center"/>
      </w:pPr>
      <w:r>
        <w:rPr>
          <w:sz w:val="20"/>
        </w:rPr>
        <w:t xml:space="preserve">предоставляющим услугу, а также результата,</w:t>
      </w:r>
    </w:p>
    <w:p>
      <w:pPr>
        <w:pStyle w:val="2"/>
        <w:jc w:val="center"/>
      </w:pPr>
      <w:r>
        <w:rPr>
          <w:sz w:val="20"/>
        </w:rPr>
        <w:t xml:space="preserve">за предоставлением которого обратился заявитель</w:t>
      </w:r>
    </w:p>
    <w:p>
      <w:pPr>
        <w:pStyle w:val="0"/>
      </w:pPr>
      <w:r>
        <w:rPr>
          <w:sz w:val="20"/>
        </w:rPr>
      </w:r>
    </w:p>
    <w:bookmarkStart w:id="66" w:name="P66"/>
    <w:bookmarkEnd w:id="66"/>
    <w:p>
      <w:pPr>
        <w:pStyle w:val="0"/>
        <w:ind w:firstLine="540"/>
        <w:jc w:val="both"/>
      </w:pPr>
      <w:r>
        <w:rPr>
          <w:sz w:val="20"/>
        </w:rPr>
        <w:t xml:space="preserve">4. Государственная услуга предоставляется заявителю в соответствии с вариантом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Вариант предоставления Государственной услуги определяется исходя из установленных в соответствии с </w:t>
      </w:r>
      <w:hyperlink w:history="0" w:anchor="P855" w:tooltip="Круг заявителей в соответствии с вариантами предоставления">
        <w:r>
          <w:rPr>
            <w:sz w:val="20"/>
            <w:color w:val="0000ff"/>
          </w:rPr>
          <w:t xml:space="preserve">таблицей 1</w:t>
        </w:r>
      </w:hyperlink>
      <w:r>
        <w:rPr>
          <w:sz w:val="20"/>
        </w:rPr>
        <w:t xml:space="preserve"> Приложения N 6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Наименование государственной услуги: выдача разрешения на раздельное проживание попечителей и их несовершеннолетних подопечных в соответствии со </w:t>
      </w:r>
      <w:hyperlink w:history="0" r:id="rId15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статьей 36</w:t>
        </w:r>
      </w:hyperlink>
      <w:r>
        <w:rPr>
          <w:sz w:val="20"/>
        </w:rPr>
        <w:t xml:space="preserve"> Гражданского кодекса Российской Федерации (далее - выдача разрешения).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Предоставление Государственной услуги осуществляется органом местного самоуправления по месту жительства (месту пребывания)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Предоставление Государственной услуги в многофункциональном центре предоставления государственных и муниципальных услуг (далее - МФЦ) осуществляется при наличии соглашения о взаимодействии между органом местного самоуправления и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МФЦ, в котором организуется предоставление Государственной услуги, не может принимать решение об отказе в приеме заявления о предоставлении Государственной услуги и документов и (или) информации, необходимых для ее предоставления.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Результатом предоставления Государственной услуги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принятие решения о выдаче разрешения заявителю и направление заявителю уведомления о предоставлении Государственной услуги, согласно </w:t>
      </w:r>
      <w:hyperlink w:history="0" w:anchor="P730" w:tooltip="         О разрешении на раздельное проживание несовершеннолетнего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принятие решения об отказе в выдаче разрешения заявителю и направление заявителю уведомления об отказе в предоставлении Государственной услуги, согласно </w:t>
      </w:r>
      <w:hyperlink w:history="0" w:anchor="P795" w:tooltip="    Об    отказе    в    выдаче   разрешения   на   раздельное   проживание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10.1. Документом, содержащим решение о предоставлении Государственной услуги, на основании которого заявителю предоставляется результат, является решение органа местного самоуправления о предоставлении Государственной услуги, содержащий следующее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органа, выдавшего документ;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регистрационный номер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дата принятия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10.2. Формирование реестровой записи в качестве результата предоставления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10.3. Результаты Государственной услуги могут быть получены заявителем: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виде документа на бумажном носителе.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10.4. Результат предоставления Государственной услуги может быть получен в органе местного самоуправления, в МФЦ (в случае подачи заявления о получении Государственной услуги в МФЦ), посредством почтового отправления.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Максимальный срок предоставления Государственной услуги, который исчисляется со дня регистрации заявления и документов в органе местного самоуправления, составляет не более 10 календарных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предоставления Государственной услуги определяется для каждого варианта и приведен в их описании, содержащемся в </w:t>
      </w:r>
      <w:hyperlink w:history="0" w:anchor="P166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Перечень нормативных правовых актов, регулирующих предоставление Государственной услуги, и информация о порядке досудебного (внесудебного) обжалования решений и действий (бездействия) органа местного самоуправления, а также должностных лиц органа местного самоуправления размещается на официальных сайтах органов местного самоуправления, на Едином портале государственных и муниципальных услуг (функций) (далее - Единый портал).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Исчерпывающий перечень документов,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66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подразделах, содержащих описание вариантов.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Рекомендуемая форма </w:t>
      </w:r>
      <w:hyperlink w:history="0" w:anchor="P479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о предоставлении Государственной услуги, приведена в Приложении N 1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Способы подачи заявления о представлении Государственной услуги приведены в </w:t>
      </w:r>
      <w:hyperlink w:history="0" w:anchor="P166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Республики Коми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приостановления предоставления Государственной услуги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Основания для отказа в предоставлении Государственной услуги приведены в </w:t>
      </w:r>
      <w:hyperlink w:history="0" w:anchor="P166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и способы ее взимания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и при получении результата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Максимальное время ожидания в очереди при подаче документов для получения Государственной услуги в органе местного самоуправления, в МФЦ не должно превышать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Максимальное время ожидания в очереди при получении результата предоставления Государственной услуги (в случае если заявителем выбран личный способ получения уведомления о предоставлении Государственной услуги (отказе в предоставлении государственной услуги) не должно превышать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20.1. Заявителю по его желанию предоставляется возможность предварительной записи для представления документов на получение Государственной услуги. Предварительная запись может осуществляться как при личном обращении заявителя в орган местного самоуправления, так и по телефону.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20.2. При предварительной записи заявитель сообщает фамилию, имя и отчество, желаемое время представления документов, необходимых для решения вопроса о предоставлении Государственной услуги. Предварительная запись осуществляется путем внесения информации в книгу предварительной записи, которая ведется на бумажном и (или) электронном носителе. Заявителю сообщается время представления документов и кабинет, в котором ведется прием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20.3. Предварительная запись в МФЦ может осуществляться как при личном обращении заявителя, так и по телефону Единой справочной службы МФЦ: 8 800 200-82-12, а также на сайте МФЦ (</w:t>
      </w:r>
      <w:hyperlink w:history="0" r:id="rId16">
        <w:r>
          <w:rPr>
            <w:sz w:val="20"/>
            <w:color w:val="0000ff"/>
          </w:rPr>
          <w:t xml:space="preserve">https://mydocuments11.ru</w:t>
        </w:r>
      </w:hyperlink>
      <w:r>
        <w:rPr>
          <w:sz w:val="20"/>
        </w:rPr>
        <w:t xml:space="preserve">) и через мобильное приложение МФЦ "Мои документы" Республики Коми.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заявителя</w:t>
      </w:r>
    </w:p>
    <w:p>
      <w:pPr>
        <w:pStyle w:val="2"/>
        <w:jc w:val="center"/>
      </w:pPr>
      <w:r>
        <w:rPr>
          <w:sz w:val="20"/>
        </w:rPr>
        <w:t xml:space="preserve">о предоставлении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Срок регистрации полученных от заявителя документов составляет не более 30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21.1. В случае представления заявления и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лично заявителем в орган местного самоуправления или МФЦ, указанные документы регистрируются в день их представления;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посредством почтового отправления, указанные документы регистрируются органом местного самоуправления в день их поступления.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</w:t>
      </w:r>
    </w:p>
    <w:p>
      <w:pPr>
        <w:pStyle w:val="2"/>
        <w:jc w:val="center"/>
      </w:pPr>
      <w:r>
        <w:rPr>
          <w:sz w:val="20"/>
        </w:rPr>
        <w:t xml:space="preserve">государственная услуга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Требования к помещениям в которых предоставляется Государственная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Показатели доступности и качества Государственной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Услуги, которые являются необходимыми и обязательными для предоставления Государственной услуги, законодательством Российской Федерации и Республики Коми не предусмотрены.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Информационные системы, используемые для предоставления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федеральная государственная информационная система "Единая система межведомственного электронного взаимодействия" (далее - СМЭВ).</w:t>
      </w:r>
    </w:p>
    <w:p>
      <w:pPr>
        <w:pStyle w:val="0"/>
      </w:pPr>
      <w:r>
        <w:rPr>
          <w:sz w:val="20"/>
        </w:rPr>
      </w:r>
    </w:p>
    <w:bookmarkStart w:id="166" w:name="P166"/>
    <w:bookmarkEnd w:id="166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Варианты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При обращении заявителя за выдачей разрешения Государственная услуга предоставляется в соответствии со следующими вариантами: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1: принятие решения о выдаче (об отказе в выдаче) разрешения;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При обращении заявителя за исправлением допущенных опечаток и ошибок в выданных в результате предоставления государственной услуги документах Государственная услуга предоставляется в соответствии со следующими вариантами: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2: исправление допущенных опечаток и (или) ошибок в выданных в результате предоставления Государственной услуги документах.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Выдача дубликата документа, выданного по результатам предоставления Государственной услуги не предусмотрена.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Оставление заявления заявителя о предоставлении Государственной услуги без рассмотрения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Вариант определяется путем анкетирования заявителя, в процессе которого устанавливается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869" w:tooltip="Перечень общих признаков заявителей">
        <w:r>
          <w:rPr>
            <w:sz w:val="20"/>
            <w:color w:val="0000ff"/>
          </w:rPr>
          <w:t xml:space="preserve">таблице 2</w:t>
        </w:r>
      </w:hyperlink>
      <w:r>
        <w:rPr>
          <w:sz w:val="20"/>
        </w:rPr>
        <w:t xml:space="preserve"> Приложения N 6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Профилирование осуществляется в органе местного самоуправления или МФЦ в зависимости от места подачи заявления на предоставление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Максимальный срок предоставления варианта Государственной услуги составляет не позднее 10 календарных дней с даты регистрации заявления и документов в органе местного самоуправления, необходимых для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Результатом предоставления варианта Государственной услуги являются: принятие решения о выдаче (об отказе в выдаче) разрешения заявителю.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Формирование реестровой записи в качестве результата предоставления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варианта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варианта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варианта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В настоящем варианте предоставления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40. Представление заявителем документов и </w:t>
      </w:r>
      <w:hyperlink w:history="0" w:anchor="P479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формой, предусмотренной в Приложении N 1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 по месту жительства (месту 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почтового отправления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Государственной услуги в МФЦ осуществляется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заявлением и документами.</w:t>
      </w:r>
    </w:p>
    <w:bookmarkStart w:id="211" w:name="P211"/>
    <w:bookmarkEnd w:id="2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41.1. </w:t>
      </w:r>
      <w:hyperlink w:history="0" w:anchor="P479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по рекомендуемой форме согласно Приложению N 1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41.2. документы, удостоверяющие личность заявителя и законного представителя;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41.3. документы, обосновывающие необходимость раздельного проживания попечителя и несовершеннолетнего подопечного достигшего возраста 16 лет: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документ с места учебы подопечного в образовательной организации (справка, приказ, выписка из приказа) - в случае поступления подопечного в профессиональную образовательную организацию или образовательную организацию высшего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документы, подтверждающие наличие дохода у подопечного в возрасте от 16 до 18 лет, желающего проживать отдельно (сведения о трудоустройстве, заработной плате, стипендии, иных доходах) - при наличии;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41.4. документы на жилое помещение, указанное в заявлении, в котором будет проживать несовершеннолетний подопечный: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справка учебного заведения о предоставлении места в общежитии;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договор найма жилого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договор социального найма жилого помещения (за исключением случая, когда такой договор заключен с органом местного самоуправления, предоставляющим Государственную услугу);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договор безвозмездного 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правоустанавливающие документы на жилое помещение (в случае, если права не зарегистрированы в Едином государственном реестре недвижимости).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предоставления Государственной услуги заявитель представляет лично заявление о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Заявителю необходимо обеспечить личное присутствие попечителя для выражения мнения с заявлением несовершеннолетнего.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bookmarkStart w:id="226" w:name="P226"/>
    <w:bookmarkEnd w:id="2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правоустанавливающие документы на жилое помещение (его и (или) лиц, на основании договоров с которыми он будет проживать в указанном жилом помещении), если право на такое помещение зарегистрировано в Едином государственном реестре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В случае, если заявителем по собственной инициативе не представлены документы, указанные в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орган местного самоуправления или МФЦ в течение 1 рабочего дня со дня представления документов, указанных в </w:t>
      </w:r>
      <w:hyperlink w:history="0" w:anchor="P211" w:tooltip="4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41</w:t>
        </w:r>
      </w:hyperlink>
      <w:r>
        <w:rPr>
          <w:sz w:val="20"/>
        </w:rP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В случае направления документов, указанных в </w:t>
      </w:r>
      <w:hyperlink w:history="0" w:anchor="P211" w:tooltip="4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41</w:t>
        </w:r>
      </w:hyperlink>
      <w:r>
        <w:rPr>
          <w:sz w:val="20"/>
        </w:rPr>
        <w:t xml:space="preserve"> -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(в случае, если заявитель представит документы, указанные в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регламента, по собственной инициативе) настоящего Административного регламента, почтовым отправлением подлинники документов не направляются, удостоверение верности копий прилагаемых документов и свидетельствование подлинности подписи на заявлении осуществляются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или в МФЦ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Регистрация заявления и документов, представленных заявителем, осуществляется специалистом органа местного самоуправления или МФЦ, ответственным за прием и регистрацию заявления и документов при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В случае представления заявления и документов, указанных в </w:t>
      </w:r>
      <w:hyperlink w:history="0" w:anchor="P211" w:tooltip="4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41</w:t>
        </w:r>
      </w:hyperlink>
      <w:r>
        <w:rPr>
          <w:sz w:val="20"/>
        </w:rPr>
        <w:t xml:space="preserve"> -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настоящего Административного регламента, (в случае, если документы, указанные в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регламента, представлены по инициативе заявителя), лично заявителем, указанные документы регистрируются органом местного самоуправления или МФЦ в день их представления.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В случае направления заявления и документов, указанных в </w:t>
      </w:r>
      <w:hyperlink w:history="0" w:anchor="P211" w:tooltip="4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41</w:t>
        </w:r>
      </w:hyperlink>
      <w:r>
        <w:rPr>
          <w:sz w:val="20"/>
        </w:rPr>
        <w:t xml:space="preserve"> -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настоящего Административного регламента, (в случае, если документы, указанные в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регламента, представлены по инициативе заявителя), почтовым отправлением, указанные документы регистрируются органом местного самоуправления в день их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Днем представления документов в орган местного самоуправления считается день их регистрации в органе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Специалист органа местного самоуправления,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поступившие заявления и приложенные образцы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Заявитель имеет возможность получения информации о ходе предоставления Государственной услуги.</w:t>
      </w:r>
    </w:p>
    <w:bookmarkStart w:id="241" w:name="P241"/>
    <w:bookmarkEnd w:id="2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Специалист органа местного самоуправления или МФЦ, ответственный за прием документов, при поступлении заявления и документов, необходимых для предоставления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211" w:tooltip="4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41</w:t>
        </w:r>
      </w:hyperlink>
      <w:r>
        <w:rPr>
          <w:sz w:val="20"/>
        </w:rPr>
        <w:t xml:space="preserve"> -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настоящего Административного регламента, (в случае, если документы, указанные в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регламента, представлены по инициативе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В случаях направления заявления лично в орган местного самоуправления или МФЦ, посредством почтового отправления в орган местного самоуправления, заявление заполняется при помощи средств или от руки разборчиво чернилами черного или синего цвета.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Форму заявления можно получить непосредственно в органе местного самоуправления, МФЦ, а также на официальном сайте Министерства образования и науки Республики Коми (далее - Министерство) или МФЦ, органа местного самоуправления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53. При представлении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представления документов, указанных в </w:t>
      </w:r>
      <w:hyperlink w:history="0" w:anchor="P211" w:tooltip="4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41</w:t>
        </w:r>
      </w:hyperlink>
      <w:r>
        <w:rPr>
          <w:sz w:val="20"/>
        </w:rPr>
        <w:t xml:space="preserve"> -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(в случае, если документы, указанные в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 представлены по инициативе заявителя) настоящего Административного регламента лично заявителем, указанные документы регистрируются органом местного самоуправления или МФЦ в день их подачи.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Подлинники документов, указанных в </w:t>
      </w:r>
      <w:hyperlink w:history="0" w:anchor="P211" w:tooltip="4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подпунктах 41</w:t>
        </w:r>
      </w:hyperlink>
      <w:r>
        <w:rPr>
          <w:sz w:val="20"/>
        </w:rPr>
        <w:t xml:space="preserve"> -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(в случае, если документы, указанные в </w:t>
      </w:r>
      <w:hyperlink w:history="0" w:anchor="P66" w:tooltip="4. Государственная услуга предоставляется заявителю в соответствии с вариантом предоставления Государственной услуги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Административного регламента представлены по инициативе заявителя)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 (заверяет штампом "Копия верна" и своей подписью, указывается дата), возвращаются заявителю непосредственно на приеме в день подачи документов.</w:t>
      </w:r>
    </w:p>
    <w:bookmarkStart w:id="247" w:name="P247"/>
    <w:bookmarkEnd w:id="2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При представлении документов, указанных в </w:t>
      </w:r>
      <w:hyperlink w:history="0" w:anchor="P211" w:tooltip="4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41</w:t>
        </w:r>
      </w:hyperlink>
      <w:r>
        <w:rPr>
          <w:sz w:val="20"/>
        </w:rPr>
        <w:t xml:space="preserve"> -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настоящего Административного регламента, (в случае, если документы, указанные в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регламента, представлены по инициативе заявителя) специалист органа местного самоуправления или МФЦ,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регистрирует заявление в </w:t>
      </w:r>
      <w:hyperlink w:history="0" w:anchor="P653" w:tooltip="          I. Титульный лист журнала регистрации заявлений граждан">
        <w:r>
          <w:rPr>
            <w:sz w:val="20"/>
            <w:color w:val="0000ff"/>
          </w:rPr>
          <w:t xml:space="preserve">журнале</w:t>
        </w:r>
      </w:hyperlink>
      <w:r>
        <w:rPr>
          <w:sz w:val="20"/>
        </w:rPr>
        <w:t xml:space="preserve"> регистрации заявлений граждан, который ведется в органе местного самоуправления или в МФЦ на бумажном и (или) электронном носителе по форме согласно приложению N 3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выдает заявителю </w:t>
      </w:r>
      <w:hyperlink w:history="0" w:anchor="P567" w:tooltip="                                 РАСПИСКА">
        <w:r>
          <w:rPr>
            <w:sz w:val="20"/>
            <w:color w:val="0000ff"/>
          </w:rPr>
          <w:t xml:space="preserve">расписку</w:t>
        </w:r>
      </w:hyperlink>
      <w:r>
        <w:rPr>
          <w:sz w:val="20"/>
        </w:rPr>
        <w:t xml:space="preserve">, по форме согласно Приложению N 2,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В случае направления документов, необходимых для предоставления Государственной услуги, почтовым отправлением, они обрабатываются в порядке, установленном </w:t>
      </w:r>
      <w:hyperlink w:history="0" w:anchor="P241" w:tooltip="50. Специалист органа местного самоуправления или МФЦ, ответственный за прием документов, при поступлении заявления и документов, необходимых для предоставления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пунктах 41 - 42 настоящего Административного регламента, (в случае, если документы, указанные в пункте 42 настоящего Административного регламента, представлены по инициативе зая...">
        <w:r>
          <w:rPr>
            <w:sz w:val="20"/>
            <w:color w:val="0000ff"/>
          </w:rPr>
          <w:t xml:space="preserve">пунктами 50</w:t>
        </w:r>
      </w:hyperlink>
      <w:r>
        <w:rPr>
          <w:sz w:val="20"/>
        </w:rPr>
        <w:t xml:space="preserve">, </w:t>
      </w:r>
      <w:hyperlink w:history="0" w:anchor="P247" w:tooltip="54. При представлении документов, указанных в пунктах 41 - 42 настоящего Административного регламента, (в случае, если документы, указанные в пункте 42 настоящего Административного регламента, представлены по инициативе заявителя) специалист органа местного самоуправления или МФЦ, ответственный за прием документов: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документов, указанных в </w:t>
      </w:r>
      <w:hyperlink w:history="0" w:anchor="P211" w:tooltip="4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41</w:t>
        </w:r>
      </w:hyperlink>
      <w:r>
        <w:rPr>
          <w:sz w:val="20"/>
        </w:rPr>
        <w:t xml:space="preserve"> -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настоящего Административного регламента, (в случае, если документы, указанные в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регламента, представлены по инициативе заявителя)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Зарегистрированное заявление и документы сотрудник МФЦ в срок не позднее следующего рабочего дня со дня получения документов от заявителя (в случае если заявитель представил документы, указанные в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регламента, по собственной инициативе)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30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60. Для получения варианта Государственной услуги необходимо направление следующих межведомственных запросов: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60.1. При осуществлении межведомственного информационного взаимодействия посредством СМЭВ запрос: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предоставление правоустанавливающего документа на жилое помещение (его и (или) лиц, на основании договоров с которыми он будет проживать в указанном жилом помещении), если право на такое помещение зарегистрировано в Едином государственном реестре недвижимости направляется в Федеральную службу государственной регистрации, кадастра и картографии (Росреестр).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60.2. При осуществлении межведомственного информационного взаимодействия без использования СМЭВ запрос: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предоставление правоустанавливающего документа на жилое помещение (его и (или) лиц, на основании договоров с которыми он будет проживать в указанном жилом помещении), если право на такое помещение зарегистрировано в Едином государственном реестре недвижимости направляется в Федеральную службу государственной регистрации, кадастра и картографии (Росреестр) на официальном сайте ведомства.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 Специалист органа местного самоуправления или МФЦ, ответственный за межведомственное взаимодействие, не позднее 1 рабочего дня, следующего за днем поступления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оформляет межведомственные запросы;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подписывает оформленный межведомственный запрос у руководителя органа местного самоуправления или МФЦ;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регистрирует межведомственный запрос в соответствующем реестре;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направляет межведомственный запрос в соответствующий орган или организацию посредством СМЭВ.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 Межведомственный запрос должен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наименование органа местного самоуправления, направляющего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наименование органа или организации, в адрес которых направляется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контактную информацию для направления ответа на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дату направления межведомственного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Срок направления указанного информационного запроса составляет не позднее 1 рабочего дня с момента регистрации заявления и документов и (или) информации необходимых для получения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64. Срок получения ответа на указанный информационный запрос составляет не более 5 рабочих дней с момента направления межведомственного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65.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bookmarkStart w:id="288" w:name="P288"/>
    <w:bookmarkEnd w:id="288"/>
    <w:p>
      <w:pPr>
        <w:pStyle w:val="0"/>
        <w:ind w:firstLine="540"/>
        <w:jc w:val="both"/>
      </w:pPr>
      <w:r>
        <w:rPr>
          <w:sz w:val="20"/>
        </w:rPr>
        <w:t xml:space="preserve">66. Основаниями для отказа в предоставлении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непредставление или представление не в полном объеме документов, указанных в </w:t>
      </w:r>
      <w:hyperlink w:history="0" w:anchor="P211" w:tooltip="4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41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подача заявления и документов ненадлежащим лицом;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предоставление недостоверных сведений,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раздельное проживание с подопечным неблагоприятно отразится на воспитании и защите прав и интересов подопечного.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67.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history="0" w:anchor="P288" w:tooltip="66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66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68. При отсутствии оснований, указанных в </w:t>
      </w:r>
      <w:hyperlink w:history="0" w:anchor="P288" w:tooltip="66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66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самоуправления, ответственный за подготовку проекта решения о предоставлении (об отказе в предоставлении) Государственной услуги, готовит проект решения в форме распорядительного акта органа местного самоуправления о выдаче разрешения по форме согласно </w:t>
      </w:r>
      <w:hyperlink w:history="0" w:anchor="P730" w:tooltip="         О разрешении на раздельное проживание несовершеннолетнего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69. При наличии оснований, указанных в </w:t>
      </w:r>
      <w:hyperlink w:history="0" w:anchor="P288" w:tooltip="66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66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самоуправления, ответственный за подготовку проекта решения о предоставлении (об отказе в предоставлении) Государственной услуги, готовит проект решения в форме распорядительного акта органа местного самоуправления об отказе в выдаче разрешения по форме согласно </w:t>
      </w:r>
      <w:hyperlink w:history="0" w:anchor="P795" w:tooltip="    Об    отказе    в    выдаче   разрешения   на   раздельное   проживание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 Проект решения о предоставлении Государственной услуги или проект решения об отказе в предоставлении Государственной услуги направляется должностному лицу органа местного самоуправления, ответственному за принятие решения о предоставлении (об отказе в предоставлении)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70.1. Должностное лицо органа местного самоуправления, ответственное за принятие решения о предоставлении (об отказе в предоставлении) Государственной услуги, осуществляет проверку права заявителя на получение государственной услуги на основании представленных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71. Решение о предоставлении (об отказе в предоставлении) Государственной услуги принимается должностным лицом органа местного самоуправления, ответственным за принятие решения о предоставлении (об отказе в предоставлении) Государственной услуги, в случае отсутствия оснований для отказа в предоставлении государственной услуги, предусмотренных </w:t>
      </w:r>
      <w:hyperlink w:history="0" w:anchor="P288" w:tooltip="66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66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71.1. Должностное лицо органа местного самоуправления, ответственное за принятие решения о предоставлении (об отказе в предоставлении) Государственной услуги, ставит подпись на проекте решения о предоставлении (об отказе в предоставлении) Государственной услуги и печать.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72. Подписанное решение о выдаче (об отказе в выдаче) разрешения регистрируется специалистом органа местного самоуправления, ответственным за подготовку проекта решения о предоставлении (об отказе в предоставлении) Государственной услуги, в журнале регистрации распорядительных актов, который ведется в органе местного самоуправления на бумажном и (или) электронном носителе.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73. Решение о предоставлении (об отказе в предоставлении) Государственной услуги оформляется в 2-х экземплярах, один из которых хранится в деле заявителя в органе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74. Принятие решения о предоставлении (об отказе в предоставлении) Государственной услуги осуществляется в срок, не превышающий 10 рабочих дней со дня регистрации заявления и документов и (или) информации, необходимых для предоставления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75. Способы предоставления результата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уведомления о принятом решении способом, указанным в заявлении, по форме согласно </w:t>
      </w:r>
      <w:hyperlink w:history="0" w:anchor="P730" w:tooltip="         О разрешении на раздельное проживание несовершеннолетнего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 или </w:t>
      </w:r>
      <w:hyperlink w:history="0" w:anchor="P795" w:tooltip="    Об    отказе    в    выдаче   разрешения   на   раздельное   проживание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предоставлении (об отказе в предоставлении) Государственной услуги, уведомляют заявителя о принятом решении в день его личного обращения соответственно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заявитель выбрал способ получения уведомления о предоставлении (об отказе в предоставлении) Государственной услуги в МФЦ, орган местного самоуправления передает (направляет) в МФЦ уведомление о предоставлении (об отказе в предоставлении) Государственной услуги в соответствии с соглашением о взаимодействии между МФЦ и органом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76. Предоставление результата Государственной услуги осуществляется специалистом органа местного самоуправления, ответственного за подготовку проекта решения о предоставлении (об отказе в предоставлении) Государственной услуги, в срок, не превышающий 3 рабочих дней со дня принятия решения о предоставлении (об отказе в предоставлении)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77. 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предоставлении (об отказе в предоставлении) Государственной услуги через организацию почтовой связи заказным почтовым отправлением с уведомлением 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78.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предоставлении Государственной услуги или об отказе в предоставлении Государственной услуги, комплектует личное дело заявителя документами, указанными в </w:t>
      </w:r>
      <w:hyperlink w:history="0" w:anchor="P211" w:tooltip="4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41</w:t>
        </w:r>
      </w:hyperlink>
      <w:r>
        <w:rPr>
          <w:sz w:val="20"/>
        </w:rPr>
        <w:t xml:space="preserve"> - </w:t>
      </w:r>
      <w:hyperlink w:history="0" w:anchor="P226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настоящего Административного регламента, решением о предоставлении государственной услуги или решением об отказе в предоставлении государственной услуги, составляет опись, и осуществляет брошюрование личного 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79.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 на территории Республики Коми.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80. Максимальный срок предоставления варианта Государственной услуги составляет не более 3 рабочих дней с даты регистрации заявления об исправлении опечаток и (или) ошибок.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81. Результатом предоставления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исправленные документы, являющиеся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bookmarkStart w:id="324" w:name="P324"/>
    <w:bookmarkEnd w:id="32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82. Способы получения результата предоставления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83.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варианта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варианта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варианта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84. В настоящем варианте предоставления варианта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варианта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85.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варианта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86. Представление заявителем документов и </w:t>
      </w:r>
      <w:hyperlink w:history="0" w:anchor="P923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формой, предусмотренной в Приложении N 7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 по месту жительства (пребывания);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почтового отправления в орган местного самоуправления.</w:t>
      </w:r>
    </w:p>
    <w:bookmarkStart w:id="345" w:name="P345"/>
    <w:bookmarkEnd w:id="3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87. Исчерпывающий перечень документов, необходимых для исправления допущенных опечаток и ошибок в выданных в результате предоставления Государственной услуги документах,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hyperlink w:history="0" w:anchor="P923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об исправлении опечаток и (или) ошибок по форме согласно Приложению N 7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оригиналы документов с опечатками и (или) ошибками (если заявление об исправлении опечаток и (или) ошибок подано лично в орган местного самоуправления, специалистом органа местного самоуправления делаются копии этих документов);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документов с опечатками и (или) ошибками (если заявление об исправлении опечаток и (или) ошибок подано посредством почтового отправления в орган местного самоуправления).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 не предусмотрен.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89. Специалист органа местного самоуправления, ответственный за прием документов, при поступлении заявления и документов, необходимых для предоставления варианта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345" w:tooltip="87. Исчерпывающий перечень документов, необходимых для исправления допущенных опечаток и ошибок в выданных в результате предоставления Государственной услуги документах, которые заявитель должен представить самостоятельно:">
        <w:r>
          <w:rPr>
            <w:sz w:val="20"/>
            <w:color w:val="0000ff"/>
          </w:rPr>
          <w:t xml:space="preserve">пункте 87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90.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91. При исправлении опечаток и (или) ошибок, допущенных в документах, выданных в результате предоставления Государственной услуги, не допускается: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изменение содержания документов, являющихся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92.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93. Срок регистрации заявления и документов, необходимых для предоставления варианта Государственной услуги в органе местного самоуправления составляет не более 2 рабочих дней со дня поступления заявления об исправлении опечаток и (или) ошибок.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варианта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94. Основания для отказа в предоставлении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изменение содержания документов, являющихся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95. По результатам рассмотрения заявления об исправлении опечаток и (или) ошибок специалист органа местного самоуправления, ответственный за принятие решения о предоставлении Государственной услуги,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 исправлении опечаток и (или) ошибок, допущенных в документах, выданных в результате предоставления Государственной услуги, и в течение 1 рабочего дня после принятия данного решения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 отсутствии необходимости исправления опечаток и (или) ошибок, допущенных в документах, выданных в результате предоставления Государственной услуги, и готовит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96. Срок принятия решения об исправлении опечаток и (или) ошибок в документах, выданных в результате предоставления государственной услуги, (об отказе в исправлении опечаток и (или) ошибок, допущенных в документах, выданных в результате предоставления государственной услуги) составляет не более 3 рабочих дней со дня поступления в орган местного самоуправления заявления об исправлении опечаток и (или) ошибок.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97. Способ предоставления результата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98. Предоставление результата варианта Государственной услуги осуществляется в срок, не превышающий 1 рабочего дня со дня подписания документа, указанного в </w:t>
      </w:r>
      <w:hyperlink w:history="0" w:anchor="P324" w:tooltip="82. Способы получения результата предоставления варианта Государственной услуги:">
        <w:r>
          <w:rPr>
            <w:sz w:val="20"/>
            <w:color w:val="0000ff"/>
          </w:rPr>
          <w:t xml:space="preserve">пункте 82</w:t>
        </w:r>
      </w:hyperlink>
      <w:r>
        <w:rPr>
          <w:sz w:val="20"/>
        </w:rPr>
        <w:t xml:space="preserve"> настоящего Административного регламента, в зависимости от способа, указанного в заявлении об исправлении опечаток и (или) ошибок.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регламента и иных нормативных правовых актов,</w:t>
      </w:r>
    </w:p>
    <w:p>
      <w:pPr>
        <w:pStyle w:val="2"/>
        <w:jc w:val="center"/>
      </w:pPr>
      <w:r>
        <w:rPr>
          <w:sz w:val="20"/>
        </w:rPr>
        <w:t xml:space="preserve">устанавливающих требования к предоставлению государственной</w:t>
      </w:r>
    </w:p>
    <w:p>
      <w:pPr>
        <w:pStyle w:val="2"/>
        <w:jc w:val="center"/>
      </w:pPr>
      <w:r>
        <w:rPr>
          <w:sz w:val="20"/>
        </w:rPr>
        <w:t xml:space="preserve">услуги, а также принятием ими решений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99.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 должностное лицо органа местного самоуправления уполномоченное на осуществление контроля за предоставлением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Текущий контроль за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 работниками МФЦ, осуществляет руководитель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деятельностью органа местного самоуправления по предоставлению Государственной услуги осуществляется Министерством.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100. Текущий контроль осуществляется посредством проведения плановых и внеплановых проверок внеплановая проверка может проводиться по конкретному обращению заявителя, выявления и устранения нарушений прав граждан, рассмотрения, принятия решений, подготовку ответов на обращения заявителей, содержащие жалобы на действия (бездействие) должностных лиц.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</w:t>
      </w:r>
    </w:p>
    <w:p>
      <w:pPr>
        <w:pStyle w:val="2"/>
        <w:jc w:val="center"/>
      </w:pPr>
      <w:r>
        <w:rPr>
          <w:sz w:val="20"/>
        </w:rPr>
        <w:t xml:space="preserve">и внеплановых проверок полноты и качества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в том числе порядок и формы</w:t>
      </w:r>
    </w:p>
    <w:p>
      <w:pPr>
        <w:pStyle w:val="2"/>
        <w:jc w:val="center"/>
      </w:pPr>
      <w:r>
        <w:rPr>
          <w:sz w:val="20"/>
        </w:rPr>
        <w:t xml:space="preserve">контроля за полнотой и качеством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Контроль полноты и качества предоставления Государственной услуги осуществляется путем проведения плановых и внеплановых проверок.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Плановые проверки полноты и качества предоставления Государственной услуги проводятся на основании приказов Министерства и осуществляются на основании разрабатываемых Министерством ежегодных планов, в форме документарной проверки и (или) выездной проверки в порядке, установленном законодательством, но не чаще, чем 1 раз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проводятся в случае поступления в Министерство обращений физических и юридических лиц с жалобами на нарушения их прав и законных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проведения внеплановой проверки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поступление в Министерство обращений и заявлений граждан, юридических лиц, информации от органов государственной власти, органов местного самоуправления, из средств массовой информации о нарушениях при осуществлении отдельных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непредставление органом местного самоуправления в Министерство информации об устранении нарушений, выявленных при проведении проверки, в установленный срок.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плановых и внеплановых проверок оформляются в виде акта и предписания (в случае выявления нарушений), в котором отмечаются выявленные недостатки и предложения по их устранению.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услугу, за решения и действия</w:t>
      </w:r>
    </w:p>
    <w:p>
      <w:pPr>
        <w:pStyle w:val="2"/>
        <w:jc w:val="center"/>
      </w:pPr>
      <w:r>
        <w:rPr>
          <w:sz w:val="20"/>
        </w:rPr>
        <w:t xml:space="preserve">(бездействие), принимаемые (осуществляемые)</w:t>
      </w:r>
    </w:p>
    <w:p>
      <w:pPr>
        <w:pStyle w:val="2"/>
        <w:jc w:val="center"/>
      </w:pPr>
      <w:r>
        <w:rPr>
          <w:sz w:val="20"/>
        </w:rPr>
        <w:t xml:space="preserve">ими в ходе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102. Должностные лица органов местного самоуправления, ответственные за предоставление Государственной услуги, несут персональную ответственность за соблюдение порядка и сроков предоставления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Государственной услуги, в том</w:t>
      </w:r>
    </w:p>
    <w:p>
      <w:pPr>
        <w:pStyle w:val="2"/>
        <w:jc w:val="center"/>
      </w:pPr>
      <w:r>
        <w:rPr>
          <w:sz w:val="20"/>
        </w:rPr>
        <w:t xml:space="preserve">числе со стороны граждан, их объединений и организаций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103.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исполнению Государственной услуги и принятием решений должностными лицами, путем проведения проверок соблюдения и исполнения должностными лицами органа местного самоуправления правовых актов Российской Федерации, а также положений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также может проводиться по конкретному обращению гражданина или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граждан, их объединений и организаций к министру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V. ДОСУДЕБНЫЙ (ВНЕСУДЕБНЫЙ) ПОРЯДОК ОБЖАЛОВАНИЯ</w:t>
      </w:r>
    </w:p>
    <w:p>
      <w:pPr>
        <w:pStyle w:val="2"/>
        <w:jc w:val="center"/>
      </w:pPr>
      <w:r>
        <w:rPr>
          <w:sz w:val="20"/>
        </w:rPr>
        <w:t xml:space="preserve">РЕШЕНИЙ И ДЕЙСТВИЙ (БЕЗДЕЙСТВИЯ)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УСЛУГУ, МНОГОФУНКЦИОНАЛЬНОГО ЦЕНТРА,</w:t>
      </w:r>
    </w:p>
    <w:p>
      <w:pPr>
        <w:pStyle w:val="2"/>
        <w:jc w:val="center"/>
      </w:pPr>
      <w:r>
        <w:rPr>
          <w:sz w:val="20"/>
        </w:rPr>
        <w:t xml:space="preserve">ОРГАНИЗАЦИЙ, УКАЗАННЫХ В ЧАСТИ 1.1 СТАТЬИ 16 ФЕДЕРАЛЬНОГО</w:t>
      </w:r>
    </w:p>
    <w:p>
      <w:pPr>
        <w:pStyle w:val="2"/>
        <w:jc w:val="center"/>
      </w:pPr>
      <w:r>
        <w:rPr>
          <w:sz w:val="20"/>
        </w:rPr>
        <w:t xml:space="preserve">ЗАКОНА "ОБ ОРГАНИЗАЦИИ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УСЛУГ", А ТАКЖЕ ИХ ДОЛЖНОСТНЫХ ЛИЦ,</w:t>
      </w:r>
    </w:p>
    <w:p>
      <w:pPr>
        <w:pStyle w:val="2"/>
        <w:jc w:val="center"/>
      </w:pPr>
      <w:r>
        <w:rPr>
          <w:sz w:val="20"/>
        </w:rPr>
        <w:t xml:space="preserve">ГОСУДАРСТВЕННЫХ ИЛИ МУНИЦИПАЛЬНЫХ СЛУЖАЩИХ, РАБОТНИКОВ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104. Заявитель имеет право на обжалование решения и (или) действий (бездействия) органа местного самоуправления, должностных лиц органа местного самоуправления, муниципальных служащих, МФЦ, а также работника МФЦ при предоставлении Государственной услуги в досудебном (внесудебном) порядке (далее - жалоба).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105. Жалоба подается в письменной форме на бумажном носителе, в электронной форме в орган местного самоуправления, МФЦ либо в Министерство экономического развития, промышленности и транспорта Республики Коми - орган государственной власти, являющийся учредителем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жалоб в письменной форме осуществляется органом, предоставляющим государственную услугу, МФЦ в месте предоставления Государственной услуги (в месте, где заявитель подавал заявление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жалоб в письменной форме осуществляется Министерством экономического развития, промышленности и транспорта Республики Коми в месте его фактического нахождения.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Жалобы на решения и действия (бездействие) руководителя органа местного самоуправления подаются в орган местного самоуправления уполномоченному на рассмотрение жалоб должностному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Жалобы на решения и действия (бездействия) работника МФЦ подаются руководителю этого МФЦ. Жалобы на решения и действия (бездействие) МФЦ подаются в Министерство экономического развития, промышленности и транспорта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106. Информация о порядке подачи и рассмотрения жалобы размещается на информационных стендах в местах предоставления Государственной услуги, на сайте органа местного самоуправления,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107. Порядок досудебного (внесудебного) обжалования решений и действий (бездействия) органа местного самоуправления, предоставляющего Государственную услугу, а также его должностных лиц регулируется: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1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2010 г. N 210-ФЗ "Об организации предоставления государственных и муниципальных услуг";</w:t>
      </w:r>
    </w:p>
    <w:p>
      <w:pPr>
        <w:pStyle w:val="0"/>
        <w:spacing w:before="200" w:line-rule="auto"/>
        <w:ind w:firstLine="540"/>
        <w:jc w:val="both"/>
      </w:pPr>
      <w:hyperlink w:history="0" r:id="rId18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&quot; (вместе с &quot;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20 ноября 2012 года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>
      <w:pPr>
        <w:pStyle w:val="0"/>
        <w:spacing w:before="200" w:line-rule="auto"/>
        <w:ind w:firstLine="540"/>
        <w:jc w:val="both"/>
      </w:pPr>
      <w:hyperlink w:history="0" r:id="rId19" w:tooltip="Постановление Правительства РК от 25.12.2012 N 592 (ред. от 06.08.2024) &quot;Об 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Коми от 25 декабря 2012 г. N 592 "Об 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выдаче разрешения</w:t>
      </w:r>
    </w:p>
    <w:p>
      <w:pPr>
        <w:pStyle w:val="0"/>
        <w:jc w:val="right"/>
      </w:pPr>
      <w:r>
        <w:rPr>
          <w:sz w:val="20"/>
        </w:rPr>
        <w:t xml:space="preserve">на раздельное проживание</w:t>
      </w:r>
    </w:p>
    <w:p>
      <w:pPr>
        <w:pStyle w:val="0"/>
        <w:jc w:val="right"/>
      </w:pPr>
      <w:r>
        <w:rPr>
          <w:sz w:val="20"/>
        </w:rPr>
        <w:t xml:space="preserve">попечителей и их</w:t>
      </w:r>
    </w:p>
    <w:p>
      <w:pPr>
        <w:pStyle w:val="0"/>
        <w:jc w:val="right"/>
      </w:pPr>
      <w:r>
        <w:rPr>
          <w:sz w:val="20"/>
        </w:rPr>
        <w:t xml:space="preserve">несовершеннолетних подопечных</w:t>
      </w:r>
    </w:p>
    <w:p>
      <w:pPr>
        <w:pStyle w:val="0"/>
        <w:jc w:val="right"/>
      </w:pPr>
      <w:r>
        <w:rPr>
          <w:sz w:val="20"/>
        </w:rPr>
        <w:t xml:space="preserve">в соответствии со статьей 36</w:t>
      </w:r>
    </w:p>
    <w:p>
      <w:pPr>
        <w:pStyle w:val="0"/>
        <w:jc w:val="right"/>
      </w:pPr>
      <w:r>
        <w:rPr>
          <w:sz w:val="20"/>
        </w:rPr>
        <w:t xml:space="preserve">Гражданского кодекса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(рекомендуемая форма)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В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(наименование органа местного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самоуправления)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от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(ФИО несовершеннолетнего,</w:t>
      </w:r>
    </w:p>
    <w:p>
      <w:pPr>
        <w:pStyle w:val="1"/>
        <w:jc w:val="both"/>
      </w:pPr>
      <w:r>
        <w:rPr>
          <w:sz w:val="20"/>
        </w:rPr>
        <w:t xml:space="preserve">                                         уполномоченного представителя)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паспорт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адрес: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телефон: 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479" w:name="P479"/>
    <w:bookmarkEnd w:id="47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о выдаче разрешения на раздельное проживание попечителя</w:t>
      </w:r>
    </w:p>
    <w:p>
      <w:pPr>
        <w:pStyle w:val="1"/>
        <w:jc w:val="both"/>
      </w:pPr>
      <w:r>
        <w:rPr>
          <w:sz w:val="20"/>
        </w:rPr>
        <w:t xml:space="preserve">      и несовершеннолетнего подопечного в соответствии со статьей 36</w:t>
      </w:r>
    </w:p>
    <w:p>
      <w:pPr>
        <w:pStyle w:val="1"/>
        <w:jc w:val="both"/>
      </w:pPr>
      <w:r>
        <w:rPr>
          <w:sz w:val="20"/>
        </w:rPr>
        <w:t xml:space="preserve">                 Гражданского кодекса Российской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выдать разрешение на раздельное проживание с попечителем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(ФИО попечителя/наименование организации для детей-сирот и детей,</w:t>
      </w:r>
    </w:p>
    <w:p>
      <w:pPr>
        <w:pStyle w:val="1"/>
        <w:jc w:val="both"/>
      </w:pPr>
      <w:r>
        <w:rPr>
          <w:sz w:val="20"/>
        </w:rPr>
        <w:t xml:space="preserve">                    оставшихся без попечения родителей)</w:t>
      </w:r>
    </w:p>
    <w:p>
      <w:pPr>
        <w:pStyle w:val="1"/>
        <w:jc w:val="both"/>
      </w:pPr>
      <w:r>
        <w:rPr>
          <w:sz w:val="20"/>
        </w:rPr>
        <w:t xml:space="preserve">в связи с тем, что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(подробно изложить обстоятельства)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Я  (несовершеннолетний)  буду  (будет)  проживать  в жилом помещении по</w:t>
      </w:r>
    </w:p>
    <w:p>
      <w:pPr>
        <w:pStyle w:val="1"/>
        <w:jc w:val="both"/>
      </w:pPr>
      <w:r>
        <w:rPr>
          <w:sz w:val="20"/>
        </w:rPr>
        <w:t xml:space="preserve">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  ___________________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(подпись заявителя)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Решение о результате предоставлении государственной услуги прошу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(указать: вручить лично, направить почтовым отправлением)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</w:t>
      </w:r>
    </w:p>
    <w:p>
      <w:pPr>
        <w:pStyle w:val="1"/>
        <w:jc w:val="both"/>
      </w:pPr>
      <w:r>
        <w:rPr>
          <w:sz w:val="20"/>
        </w:rPr>
        <w:t xml:space="preserve">    1)</w:t>
      </w:r>
    </w:p>
    <w:p>
      <w:pPr>
        <w:pStyle w:val="1"/>
        <w:jc w:val="both"/>
      </w:pPr>
      <w:r>
        <w:rPr>
          <w:sz w:val="20"/>
        </w:rPr>
        <w:t xml:space="preserve">    2)</w:t>
      </w:r>
    </w:p>
    <w:p>
      <w:pPr>
        <w:pStyle w:val="1"/>
        <w:jc w:val="both"/>
      </w:pPr>
      <w:r>
        <w:rPr>
          <w:sz w:val="20"/>
        </w:rPr>
        <w:t xml:space="preserve">    3)</w:t>
      </w:r>
    </w:p>
    <w:p>
      <w:pPr>
        <w:pStyle w:val="1"/>
        <w:jc w:val="both"/>
      </w:pPr>
      <w:r>
        <w:rPr>
          <w:sz w:val="20"/>
        </w:rPr>
        <w:t xml:space="preserve">    4)</w:t>
      </w:r>
    </w:p>
    <w:p>
      <w:pPr>
        <w:pStyle w:val="1"/>
        <w:jc w:val="both"/>
      </w:pPr>
      <w:r>
        <w:rPr>
          <w:sz w:val="20"/>
        </w:rPr>
        <w:t xml:space="preserve">    и т.д.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  ___________________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(подпись заявителя)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(Ф.И.О. попечителя/Ф.И.О. уполномоченного представителя организации</w:t>
      </w:r>
    </w:p>
    <w:p>
      <w:pPr>
        <w:pStyle w:val="1"/>
        <w:jc w:val="both"/>
      </w:pPr>
      <w:r>
        <w:rPr>
          <w:sz w:val="20"/>
        </w:rPr>
        <w:t xml:space="preserve">       для детей-сирот и детей, оставшихся без попечения родителей,</w:t>
      </w:r>
    </w:p>
    <w:p>
      <w:pPr>
        <w:pStyle w:val="1"/>
        <w:jc w:val="both"/>
      </w:pPr>
      <w:r>
        <w:rPr>
          <w:sz w:val="20"/>
        </w:rPr>
        <w:t xml:space="preserve">                 уполномоченного представителя попечителя)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(указываются сведения о документе, удостоверяющем личность</w:t>
      </w:r>
    </w:p>
    <w:p>
      <w:pPr>
        <w:pStyle w:val="1"/>
        <w:jc w:val="both"/>
      </w:pPr>
      <w:r>
        <w:rPr>
          <w:sz w:val="20"/>
        </w:rPr>
        <w:t xml:space="preserve">      попечителя, уполномоченного представителя попечителя/документе,</w:t>
      </w:r>
    </w:p>
    <w:p>
      <w:pPr>
        <w:pStyle w:val="1"/>
        <w:jc w:val="both"/>
      </w:pPr>
      <w:r>
        <w:rPr>
          <w:sz w:val="20"/>
        </w:rPr>
        <w:t xml:space="preserve">            подтверждающем полномочия представителя организации</w:t>
      </w:r>
    </w:p>
    <w:p>
      <w:pPr>
        <w:pStyle w:val="1"/>
        <w:jc w:val="both"/>
      </w:pPr>
      <w:r>
        <w:rPr>
          <w:sz w:val="20"/>
        </w:rPr>
        <w:t xml:space="preserve">       для детей-сирот и детей, оставшихся без попечения родителей)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  отношении  которого  мною  (моим  подопечным) (в случае, если попечителя</w:t>
      </w:r>
    </w:p>
    <w:p>
      <w:pPr>
        <w:pStyle w:val="1"/>
        <w:jc w:val="both"/>
      </w:pPr>
      <w:r>
        <w:rPr>
          <w:sz w:val="20"/>
        </w:rPr>
        <w:t xml:space="preserve">представляет уполномоченное лицо) установлено попечительство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(реквизиты документов, устанавливающих опеку (попечительство))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(излагается позиция попечителя, его представителя, по факту раздельного</w:t>
      </w:r>
    </w:p>
    <w:p>
      <w:pPr>
        <w:pStyle w:val="1"/>
        <w:jc w:val="both"/>
      </w:pPr>
      <w:r>
        <w:rPr>
          <w:sz w:val="20"/>
        </w:rPr>
        <w:t xml:space="preserve">                проживания с несовершеннолетним подопечным)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___________________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  (расшифровка подписи)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выдаче разрешения</w:t>
      </w:r>
    </w:p>
    <w:p>
      <w:pPr>
        <w:pStyle w:val="0"/>
        <w:jc w:val="right"/>
      </w:pPr>
      <w:r>
        <w:rPr>
          <w:sz w:val="20"/>
        </w:rPr>
        <w:t xml:space="preserve">на раздельное проживание</w:t>
      </w:r>
    </w:p>
    <w:p>
      <w:pPr>
        <w:pStyle w:val="0"/>
        <w:jc w:val="right"/>
      </w:pPr>
      <w:r>
        <w:rPr>
          <w:sz w:val="20"/>
        </w:rPr>
        <w:t xml:space="preserve">попечителей и их</w:t>
      </w:r>
    </w:p>
    <w:p>
      <w:pPr>
        <w:pStyle w:val="0"/>
        <w:jc w:val="right"/>
      </w:pPr>
      <w:r>
        <w:rPr>
          <w:sz w:val="20"/>
        </w:rPr>
        <w:t xml:space="preserve">несовершеннолетних подопечных</w:t>
      </w:r>
    </w:p>
    <w:p>
      <w:pPr>
        <w:pStyle w:val="0"/>
        <w:jc w:val="right"/>
      </w:pPr>
      <w:r>
        <w:rPr>
          <w:sz w:val="20"/>
        </w:rPr>
        <w:t xml:space="preserve">в соответствии со статьей 36</w:t>
      </w:r>
    </w:p>
    <w:p>
      <w:pPr>
        <w:pStyle w:val="0"/>
        <w:jc w:val="right"/>
      </w:pPr>
      <w:r>
        <w:rPr>
          <w:sz w:val="20"/>
        </w:rPr>
        <w:t xml:space="preserve">Гражданского кодекса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</w:pPr>
      <w:r>
        <w:rPr>
          <w:sz w:val="20"/>
        </w:rPr>
      </w:r>
    </w:p>
    <w:bookmarkStart w:id="567" w:name="P567"/>
    <w:bookmarkEnd w:id="567"/>
    <w:p>
      <w:pPr>
        <w:pStyle w:val="1"/>
        <w:jc w:val="both"/>
      </w:pPr>
      <w:r>
        <w:rPr>
          <w:sz w:val="20"/>
        </w:rPr>
        <w:t xml:space="preserve">                                 РАСПИСКА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Заявление и документы гр.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предоставление государственной услуги принял специалист: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   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(подпись)                         (расшифровка подписи специалиста)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Перечень представленных документов: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438"/>
        <w:gridCol w:w="2014"/>
        <w:gridCol w:w="2126"/>
        <w:gridCol w:w="1926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2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листов</w:t>
            </w:r>
          </w:p>
        </w:tc>
        <w:tc>
          <w:tcPr>
            <w:tcW w:w="21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Оригинал/копия</w:t>
            </w:r>
          </w:p>
        </w:tc>
        <w:tc>
          <w:tcPr>
            <w:tcW w:w="19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Подлежит возврату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6066"/>
      </w:tblGrid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Срок принятия решения</w:t>
            </w:r>
          </w:p>
        </w:tc>
        <w:tc>
          <w:tcPr>
            <w:tcW w:w="60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Контактный телефон</w:t>
            </w:r>
          </w:p>
        </w:tc>
        <w:tc>
          <w:tcPr>
            <w:tcW w:w="60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Режим работы</w:t>
            </w:r>
          </w:p>
        </w:tc>
        <w:tc>
          <w:tcPr>
            <w:tcW w:w="60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2551"/>
        <w:gridCol w:w="3515"/>
      </w:tblGrid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N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приема документа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(фамилия, инициалы)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выдаче разрешения</w:t>
      </w:r>
    </w:p>
    <w:p>
      <w:pPr>
        <w:pStyle w:val="0"/>
        <w:jc w:val="right"/>
      </w:pPr>
      <w:r>
        <w:rPr>
          <w:sz w:val="20"/>
        </w:rPr>
        <w:t xml:space="preserve">на раздельное проживание</w:t>
      </w:r>
    </w:p>
    <w:p>
      <w:pPr>
        <w:pStyle w:val="0"/>
        <w:jc w:val="right"/>
      </w:pPr>
      <w:r>
        <w:rPr>
          <w:sz w:val="20"/>
        </w:rPr>
        <w:t xml:space="preserve">попечителей и их</w:t>
      </w:r>
    </w:p>
    <w:p>
      <w:pPr>
        <w:pStyle w:val="0"/>
        <w:jc w:val="right"/>
      </w:pPr>
      <w:r>
        <w:rPr>
          <w:sz w:val="20"/>
        </w:rPr>
        <w:t xml:space="preserve">несовершеннолетних подопечных</w:t>
      </w:r>
    </w:p>
    <w:p>
      <w:pPr>
        <w:pStyle w:val="0"/>
        <w:jc w:val="right"/>
      </w:pPr>
      <w:r>
        <w:rPr>
          <w:sz w:val="20"/>
        </w:rPr>
        <w:t xml:space="preserve">в соответствии со статьей 36</w:t>
      </w:r>
    </w:p>
    <w:p>
      <w:pPr>
        <w:pStyle w:val="0"/>
        <w:jc w:val="right"/>
      </w:pPr>
      <w:r>
        <w:rPr>
          <w:sz w:val="20"/>
        </w:rPr>
        <w:t xml:space="preserve">Гражданского кодекса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bookmarkStart w:id="653" w:name="P653"/>
    <w:bookmarkEnd w:id="653"/>
    <w:p>
      <w:pPr>
        <w:pStyle w:val="1"/>
        <w:jc w:val="both"/>
      </w:pPr>
      <w:r>
        <w:rPr>
          <w:sz w:val="20"/>
        </w:rPr>
        <w:t xml:space="preserve">          I. Титульный лист журнала регистрации заявлений граждан</w:t>
      </w:r>
    </w:p>
    <w:p>
      <w:pPr>
        <w:pStyle w:val="1"/>
        <w:jc w:val="both"/>
      </w:pPr>
      <w:r>
        <w:rPr>
          <w:sz w:val="20"/>
        </w:rPr>
        <w:t xml:space="preserve">         о выдаче разрешения на раздельное проживание попечителей</w:t>
      </w:r>
    </w:p>
    <w:p>
      <w:pPr>
        <w:pStyle w:val="1"/>
        <w:jc w:val="both"/>
      </w:pPr>
      <w:r>
        <w:rPr>
          <w:sz w:val="20"/>
        </w:rPr>
        <w:t xml:space="preserve">             и их несовершеннолетних подопечных в соответствии</w:t>
      </w:r>
    </w:p>
    <w:p>
      <w:pPr>
        <w:pStyle w:val="1"/>
        <w:jc w:val="both"/>
      </w:pPr>
      <w:r>
        <w:rPr>
          <w:sz w:val="20"/>
        </w:rPr>
        <w:t xml:space="preserve">          со статьей 36 Гражданского кодекса Российской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"Журнал</w:t>
      </w:r>
    </w:p>
    <w:p>
      <w:pPr>
        <w:pStyle w:val="1"/>
        <w:jc w:val="both"/>
      </w:pPr>
      <w:r>
        <w:rPr>
          <w:sz w:val="20"/>
        </w:rPr>
        <w:t xml:space="preserve">             регистрации заявлений граждан о выдаче разрешения</w:t>
      </w:r>
    </w:p>
    <w:p>
      <w:pPr>
        <w:pStyle w:val="1"/>
        <w:jc w:val="both"/>
      </w:pPr>
      <w:r>
        <w:rPr>
          <w:sz w:val="20"/>
        </w:rPr>
        <w:t xml:space="preserve">       на раздельное проживание попечителей и их несовершеннолетних</w:t>
      </w:r>
    </w:p>
    <w:p>
      <w:pPr>
        <w:pStyle w:val="1"/>
        <w:jc w:val="both"/>
      </w:pPr>
      <w:r>
        <w:rPr>
          <w:sz w:val="20"/>
        </w:rPr>
        <w:t xml:space="preserve">                  подопечных в соответствии со статьей 36</w:t>
      </w:r>
    </w:p>
    <w:p>
      <w:pPr>
        <w:pStyle w:val="1"/>
        <w:jc w:val="both"/>
      </w:pPr>
      <w:r>
        <w:rPr>
          <w:sz w:val="20"/>
        </w:rPr>
        <w:t xml:space="preserve">                 Гражданского кодекса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Начат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Окончен _______________".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II. Содержание журнала регистрации заявлений</w:t>
      </w:r>
    </w:p>
    <w:p>
      <w:pPr>
        <w:pStyle w:val="1"/>
        <w:jc w:val="both"/>
      </w:pPr>
      <w:r>
        <w:rPr>
          <w:sz w:val="20"/>
        </w:rPr>
        <w:t xml:space="preserve">           граждан о выдаче разрешения на раздельное проживание</w:t>
      </w:r>
    </w:p>
    <w:p>
      <w:pPr>
        <w:pStyle w:val="1"/>
        <w:jc w:val="both"/>
      </w:pPr>
      <w:r>
        <w:rPr>
          <w:sz w:val="20"/>
        </w:rPr>
        <w:t xml:space="preserve">              попечителей и их несовершеннолетних подопечных</w:t>
      </w:r>
    </w:p>
    <w:p>
      <w:pPr>
        <w:pStyle w:val="1"/>
        <w:jc w:val="both"/>
      </w:pPr>
      <w:r>
        <w:rPr>
          <w:sz w:val="20"/>
        </w:rPr>
        <w:t xml:space="preserve">             в соответствии со статьей 36 Гражданского кодекса</w:t>
      </w:r>
    </w:p>
    <w:p>
      <w:pPr>
        <w:pStyle w:val="1"/>
        <w:jc w:val="both"/>
      </w:pPr>
      <w:r>
        <w:rPr>
          <w:sz w:val="20"/>
        </w:rPr>
        <w:t xml:space="preserve">                           Российской Федерации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560"/>
        <w:gridCol w:w="1814"/>
        <w:gridCol w:w="1609"/>
        <w:gridCol w:w="1701"/>
        <w:gridCol w:w="1757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поступления заявления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ФИО попечителя(ей)/наименование организации для детей-сирот и детей, оставшихся без попечения родителей (уполномоченный представитель)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ФИО, дата рождения несовершеннолетнего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Причины, обстоятельства, послужившие основанием для выдачи (отказа в выдаче) разрешения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распорядительного акта органа местного самоуправления (дата и номер) о выдаче (об отказе в выдаче) разрешения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выдаче разрешения</w:t>
      </w:r>
    </w:p>
    <w:p>
      <w:pPr>
        <w:pStyle w:val="0"/>
        <w:jc w:val="right"/>
      </w:pPr>
      <w:r>
        <w:rPr>
          <w:sz w:val="20"/>
        </w:rPr>
        <w:t xml:space="preserve">на раздельное проживание</w:t>
      </w:r>
    </w:p>
    <w:p>
      <w:pPr>
        <w:pStyle w:val="0"/>
        <w:jc w:val="right"/>
      </w:pPr>
      <w:r>
        <w:rPr>
          <w:sz w:val="20"/>
        </w:rPr>
        <w:t xml:space="preserve">попечителей и их</w:t>
      </w:r>
    </w:p>
    <w:p>
      <w:pPr>
        <w:pStyle w:val="0"/>
        <w:jc w:val="right"/>
      </w:pPr>
      <w:r>
        <w:rPr>
          <w:sz w:val="20"/>
        </w:rPr>
        <w:t xml:space="preserve">несовершеннолетних подопечных</w:t>
      </w:r>
    </w:p>
    <w:p>
      <w:pPr>
        <w:pStyle w:val="0"/>
        <w:jc w:val="right"/>
      </w:pPr>
      <w:r>
        <w:rPr>
          <w:sz w:val="20"/>
        </w:rPr>
        <w:t xml:space="preserve">в соответствии со статьей 36</w:t>
      </w:r>
    </w:p>
    <w:p>
      <w:pPr>
        <w:pStyle w:val="0"/>
        <w:jc w:val="right"/>
      </w:pPr>
      <w:r>
        <w:rPr>
          <w:sz w:val="20"/>
        </w:rPr>
        <w:t xml:space="preserve">Гражданского кодекса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 20__ г.                                     N 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730" w:name="P730"/>
    <w:bookmarkEnd w:id="730"/>
    <w:p>
      <w:pPr>
        <w:pStyle w:val="1"/>
        <w:jc w:val="both"/>
      </w:pPr>
      <w:r>
        <w:rPr>
          <w:sz w:val="20"/>
        </w:rPr>
        <w:t xml:space="preserve">         О разрешении на раздельное проживание несовершеннолетнего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 с попечителем</w:t>
      </w:r>
    </w:p>
    <w:p>
      <w:pPr>
        <w:pStyle w:val="1"/>
        <w:jc w:val="both"/>
      </w:pPr>
      <w:r>
        <w:rPr>
          <w:sz w:val="20"/>
        </w:rPr>
        <w:t xml:space="preserve">            (ФИО, дата рождения несовершеннолетнего)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заявление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(ФИО несовершеннолетнего, уполномоченного представителя)</w:t>
      </w:r>
    </w:p>
    <w:p>
      <w:pPr>
        <w:pStyle w:val="1"/>
        <w:jc w:val="both"/>
      </w:pPr>
      <w:r>
        <w:rPr>
          <w:sz w:val="20"/>
        </w:rPr>
        <w:t xml:space="preserve">о выдаче разрешения на раздельное проживание несовершеннолетнего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(ФИО несовершеннолетнего)</w:t>
      </w:r>
    </w:p>
    <w:p>
      <w:pPr>
        <w:pStyle w:val="1"/>
        <w:jc w:val="both"/>
      </w:pPr>
      <w:r>
        <w:rPr>
          <w:sz w:val="20"/>
        </w:rPr>
        <w:t xml:space="preserve">с попечителем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(ФИО попечителя/наименование организации для детей-сирот и детей,</w:t>
      </w:r>
    </w:p>
    <w:p>
      <w:pPr>
        <w:pStyle w:val="1"/>
        <w:jc w:val="both"/>
      </w:pPr>
      <w:r>
        <w:rPr>
          <w:sz w:val="20"/>
        </w:rPr>
        <w:t xml:space="preserve">                    оставшихся без попечения родителей)</w:t>
      </w:r>
    </w:p>
    <w:p>
      <w:pPr>
        <w:pStyle w:val="1"/>
        <w:jc w:val="both"/>
      </w:pPr>
      <w:r>
        <w:rPr>
          <w:sz w:val="20"/>
        </w:rPr>
        <w:t xml:space="preserve">    В связи с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(указываются обстоятельства, послужившие основанием</w:t>
      </w:r>
    </w:p>
    <w:p>
      <w:pPr>
        <w:pStyle w:val="1"/>
        <w:jc w:val="both"/>
      </w:pPr>
      <w:r>
        <w:rPr>
          <w:sz w:val="20"/>
        </w:rPr>
        <w:t xml:space="preserve">                          для выдачи разрешения)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учитывая,  что  права  несовершеннолетнего  не  ущемляются,  руководствуясь</w:t>
      </w:r>
    </w:p>
    <w:p>
      <w:pPr>
        <w:pStyle w:val="1"/>
        <w:jc w:val="both"/>
      </w:pPr>
      <w:hyperlink w:history="0" r:id="rId2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пунктом  2  статьи  36</w:t>
        </w:r>
      </w:hyperlink>
      <w:r>
        <w:rPr>
          <w:sz w:val="20"/>
        </w:rPr>
        <w:t xml:space="preserve"> Гражданского кодекса Российской Федерации, </w:t>
      </w:r>
      <w:hyperlink w:history="0" r:id="rId21" w:tooltip="Федеральный закон от 24.04.2008 N 48-ФЗ (ред. от 08.08.2024) &quot;Об опеке и попечительстве&quot; {КонсультантПлюс}">
        <w:r>
          <w:rPr>
            <w:sz w:val="20"/>
            <w:color w:val="0000ff"/>
          </w:rPr>
          <w:t xml:space="preserve">статьей 8</w:t>
        </w:r>
      </w:hyperlink>
    </w:p>
    <w:p>
      <w:pPr>
        <w:pStyle w:val="1"/>
        <w:jc w:val="both"/>
      </w:pPr>
      <w:r>
        <w:rPr>
          <w:sz w:val="20"/>
        </w:rPr>
        <w:t xml:space="preserve">Федерального   закона   от   24   апреля   2008   г.  N  48-ФЗ  "Об опеке и</w:t>
      </w:r>
    </w:p>
    <w:p>
      <w:pPr>
        <w:pStyle w:val="1"/>
        <w:jc w:val="both"/>
      </w:pPr>
      <w:r>
        <w:rPr>
          <w:sz w:val="20"/>
        </w:rPr>
        <w:t xml:space="preserve">попечительстве":</w:t>
      </w:r>
    </w:p>
    <w:p>
      <w:pPr>
        <w:pStyle w:val="1"/>
        <w:jc w:val="both"/>
      </w:pPr>
      <w:r>
        <w:rPr>
          <w:sz w:val="20"/>
        </w:rPr>
        <w:t xml:space="preserve">    Разрешить проживание несовершеннолетнего (ФИО)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подпись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выдаче разрешения</w:t>
      </w:r>
    </w:p>
    <w:p>
      <w:pPr>
        <w:pStyle w:val="0"/>
        <w:jc w:val="right"/>
      </w:pPr>
      <w:r>
        <w:rPr>
          <w:sz w:val="20"/>
        </w:rPr>
        <w:t xml:space="preserve">на раздельное проживание</w:t>
      </w:r>
    </w:p>
    <w:p>
      <w:pPr>
        <w:pStyle w:val="0"/>
        <w:jc w:val="right"/>
      </w:pPr>
      <w:r>
        <w:rPr>
          <w:sz w:val="20"/>
        </w:rPr>
        <w:t xml:space="preserve">попечителей и их</w:t>
      </w:r>
    </w:p>
    <w:p>
      <w:pPr>
        <w:pStyle w:val="0"/>
        <w:jc w:val="right"/>
      </w:pPr>
      <w:r>
        <w:rPr>
          <w:sz w:val="20"/>
        </w:rPr>
        <w:t xml:space="preserve">несовершеннолетних подопечных</w:t>
      </w:r>
    </w:p>
    <w:p>
      <w:pPr>
        <w:pStyle w:val="0"/>
        <w:jc w:val="right"/>
      </w:pPr>
      <w:r>
        <w:rPr>
          <w:sz w:val="20"/>
        </w:rPr>
        <w:t xml:space="preserve">в соответствии со статьей 36</w:t>
      </w:r>
    </w:p>
    <w:p>
      <w:pPr>
        <w:pStyle w:val="0"/>
        <w:jc w:val="right"/>
      </w:pPr>
      <w:r>
        <w:rPr>
          <w:sz w:val="20"/>
        </w:rPr>
        <w:t xml:space="preserve">Гражданского кодекса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                                N 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795" w:name="P795"/>
    <w:bookmarkEnd w:id="795"/>
    <w:p>
      <w:pPr>
        <w:pStyle w:val="1"/>
        <w:jc w:val="both"/>
      </w:pPr>
      <w:r>
        <w:rPr>
          <w:sz w:val="20"/>
        </w:rPr>
        <w:t xml:space="preserve">    Об    отказе    в    выдаче   разрешения   на   раздельное   проживание</w:t>
      </w:r>
    </w:p>
    <w:p>
      <w:pPr>
        <w:pStyle w:val="1"/>
        <w:jc w:val="both"/>
      </w:pPr>
      <w:r>
        <w:rPr>
          <w:sz w:val="20"/>
        </w:rPr>
        <w:t xml:space="preserve">несовершеннолетнего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(ФИО, дата рождения несовершеннолетнего)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с попечителем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заявление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(ФИО несовершеннолетнего, уполномоченного лица)</w:t>
      </w:r>
    </w:p>
    <w:p>
      <w:pPr>
        <w:pStyle w:val="1"/>
        <w:jc w:val="both"/>
      </w:pPr>
      <w:r>
        <w:rPr>
          <w:sz w:val="20"/>
        </w:rPr>
        <w:t xml:space="preserve">о выдаче разрешения на раздельное проживание несовершеннолетнего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(ФИО несовершеннолетнего)</w:t>
      </w:r>
    </w:p>
    <w:p>
      <w:pPr>
        <w:pStyle w:val="1"/>
        <w:jc w:val="both"/>
      </w:pPr>
      <w:r>
        <w:rPr>
          <w:sz w:val="20"/>
        </w:rPr>
        <w:t xml:space="preserve">с попечителем,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(ФИО попечителя/наименование организации для детей-сирот и детей,</w:t>
      </w:r>
    </w:p>
    <w:p>
      <w:pPr>
        <w:pStyle w:val="1"/>
        <w:jc w:val="both"/>
      </w:pPr>
      <w:r>
        <w:rPr>
          <w:sz w:val="20"/>
        </w:rPr>
        <w:t xml:space="preserve">                    оставшихся без попечения родителей)</w:t>
      </w:r>
    </w:p>
    <w:p>
      <w:pPr>
        <w:pStyle w:val="1"/>
        <w:jc w:val="both"/>
      </w:pPr>
      <w:r>
        <w:rPr>
          <w:sz w:val="20"/>
        </w:rPr>
        <w:t xml:space="preserve">руководствуясь   </w:t>
      </w:r>
      <w:hyperlink w:history="0" r:id="rId22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пунктом   2  статьи  36</w:t>
        </w:r>
      </w:hyperlink>
      <w:r>
        <w:rPr>
          <w:sz w:val="20"/>
        </w:rPr>
        <w:t xml:space="preserve">  Гражданского  кодекса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</w:t>
      </w:r>
      <w:hyperlink w:history="0" r:id="rId23" w:tooltip="Федеральный закон от 24.04.2008 N 48-ФЗ (ред. от 08.08.2024) &quot;Об опеке и попечительстве&quot; {КонсультантПлюс}">
        <w:r>
          <w:rPr>
            <w:sz w:val="20"/>
            <w:color w:val="0000ff"/>
          </w:rPr>
          <w:t xml:space="preserve">статьей  8</w:t>
        </w:r>
      </w:hyperlink>
      <w:r>
        <w:rPr>
          <w:sz w:val="20"/>
        </w:rPr>
        <w:t xml:space="preserve"> Федерального закона от 24 апреля 2008 г. N 48-ФЗ "Об</w:t>
      </w:r>
    </w:p>
    <w:p>
      <w:pPr>
        <w:pStyle w:val="1"/>
        <w:jc w:val="both"/>
      </w:pPr>
      <w:r>
        <w:rPr>
          <w:sz w:val="20"/>
        </w:rPr>
        <w:t xml:space="preserve">опеке и попечительстве":</w:t>
      </w:r>
    </w:p>
    <w:p>
      <w:pPr>
        <w:pStyle w:val="1"/>
        <w:jc w:val="both"/>
      </w:pPr>
      <w:r>
        <w:rPr>
          <w:sz w:val="20"/>
        </w:rPr>
        <w:t xml:space="preserve">    Отказать    в    выдаче    разрешения    на    раздельное    проживание</w:t>
      </w:r>
    </w:p>
    <w:p>
      <w:pPr>
        <w:pStyle w:val="1"/>
        <w:jc w:val="both"/>
      </w:pPr>
      <w:r>
        <w:rPr>
          <w:sz w:val="20"/>
        </w:rPr>
        <w:t xml:space="preserve">несовершеннолетнего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(ФИО)</w:t>
      </w:r>
    </w:p>
    <w:p>
      <w:pPr>
        <w:pStyle w:val="1"/>
        <w:jc w:val="both"/>
      </w:pPr>
      <w:r>
        <w:rPr>
          <w:sz w:val="20"/>
        </w:rPr>
        <w:t xml:space="preserve">с попечителем по следующим основаниям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(перечислить основания для отказа в предоставлении государственной услуги,</w:t>
      </w:r>
    </w:p>
    <w:p>
      <w:pPr>
        <w:pStyle w:val="1"/>
        <w:jc w:val="both"/>
      </w:pPr>
      <w:r>
        <w:rPr>
          <w:sz w:val="20"/>
        </w:rPr>
        <w:t xml:space="preserve">              установленные </w:t>
      </w:r>
      <w:hyperlink w:history="0" w:anchor="P288" w:tooltip="66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66</w:t>
        </w:r>
      </w:hyperlink>
      <w:r>
        <w:rPr>
          <w:sz w:val="20"/>
        </w:rPr>
        <w:t xml:space="preserve"> Административного регламента)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        подпись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выдаче разрешения</w:t>
      </w:r>
    </w:p>
    <w:p>
      <w:pPr>
        <w:pStyle w:val="0"/>
        <w:jc w:val="right"/>
      </w:pPr>
      <w:r>
        <w:rPr>
          <w:sz w:val="20"/>
        </w:rPr>
        <w:t xml:space="preserve">на раздельное проживание</w:t>
      </w:r>
    </w:p>
    <w:p>
      <w:pPr>
        <w:pStyle w:val="0"/>
        <w:jc w:val="right"/>
      </w:pPr>
      <w:r>
        <w:rPr>
          <w:sz w:val="20"/>
        </w:rPr>
        <w:t xml:space="preserve">попечителей и их</w:t>
      </w:r>
    </w:p>
    <w:p>
      <w:pPr>
        <w:pStyle w:val="0"/>
        <w:jc w:val="right"/>
      </w:pPr>
      <w:r>
        <w:rPr>
          <w:sz w:val="20"/>
        </w:rPr>
        <w:t xml:space="preserve">несовершеннолетних подопечных</w:t>
      </w:r>
    </w:p>
    <w:p>
      <w:pPr>
        <w:pStyle w:val="0"/>
        <w:jc w:val="right"/>
      </w:pPr>
      <w:r>
        <w:rPr>
          <w:sz w:val="20"/>
        </w:rPr>
        <w:t xml:space="preserve">в соответствии со статьей 36</w:t>
      </w:r>
    </w:p>
    <w:p>
      <w:pPr>
        <w:pStyle w:val="0"/>
        <w:jc w:val="right"/>
      </w:pPr>
      <w:r>
        <w:rPr>
          <w:sz w:val="20"/>
        </w:rPr>
        <w:t xml:space="preserve">Гражданского кодекса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ОБЩИХ ПРИЗНАКОВ ЗАЯВИТЕЛЕЙ, А ТАКЖЕ КОМБИНАЦИИ ЗНАЧЕНИЙ</w:t>
      </w:r>
    </w:p>
    <w:p>
      <w:pPr>
        <w:pStyle w:val="2"/>
        <w:jc w:val="center"/>
      </w:pPr>
      <w:r>
        <w:rPr>
          <w:sz w:val="20"/>
        </w:rPr>
        <w:t xml:space="preserve">ПРИЗНАКОВ, КАЖДАЯ ИЗ КОТОРЫХ СООТВЕТСТВУЕТ ОДНОМУ ВАРИАНТУ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</w:pPr>
      <w:r>
        <w:rPr>
          <w:sz w:val="20"/>
        </w:rPr>
      </w:r>
    </w:p>
    <w:bookmarkStart w:id="855" w:name="P855"/>
    <w:bookmarkEnd w:id="855"/>
    <w:p>
      <w:pPr>
        <w:pStyle w:val="2"/>
        <w:jc w:val="center"/>
      </w:pPr>
      <w:r>
        <w:rPr>
          <w:sz w:val="20"/>
        </w:rPr>
        <w:t xml:space="preserve">Круг заявителей в соответствии с вариантами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7880"/>
      </w:tblGrid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услуги, за которым обращается заявитель "Выдача разрешения (отказ в выдаче) на раздельное проживание попечителей и их несовершеннолетних подопечных в соответствии со </w:t>
            </w:r>
            <w:hyperlink w:history="0" r:id="rId24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0"/>
                  <w:color w:val="0000ff"/>
                </w:rPr>
                <w:t xml:space="preserve">статьей 36</w:t>
              </w:r>
            </w:hyperlink>
            <w:r>
              <w:rPr>
                <w:sz w:val="20"/>
              </w:rPr>
              <w:t xml:space="preserve"> Гражданского кодекса"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Несовершеннолетние подопечные, достигшие возраста 16 лет, несовершеннолетние, достигшие возраста 16 лет, помещенные под надзор в организации для детей-сирот и детей, оставшихся без попечения родителей или их представители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"Исправление допущенных опечаток и ошибок в выданных в результате предоставления Государственной услуги документах и созданных реестровых записях"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Несовершеннолетние подопечные, достигшие возраста 16 лет, несовершеннолетние, достигшие возраста 16 лет, помещенные под надзор в организации для детей-сирот и детей, оставшихся без попечения родителей или их представители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</w:pPr>
      <w:r>
        <w:rPr>
          <w:sz w:val="20"/>
        </w:rPr>
      </w:r>
    </w:p>
    <w:bookmarkStart w:id="869" w:name="P869"/>
    <w:bookmarkEnd w:id="869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31"/>
        <w:gridCol w:w="3798"/>
        <w:gridCol w:w="4427"/>
      </w:tblGrid>
      <w:tr>
        <w:tc>
          <w:tcPr>
            <w:tcW w:w="8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4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признака заявителя</w:t>
            </w:r>
          </w:p>
        </w:tc>
      </w:tr>
      <w:tr>
        <w:tc>
          <w:tcPr>
            <w:gridSpan w:val="3"/>
            <w:tcW w:w="905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услуги, за которым обращается заявитель "Выдача разрешения (отказ в выдаче) на раздельное проживание попечителей и их несовершеннолетних подопечных в соответствии со </w:t>
            </w:r>
            <w:hyperlink w:history="0" r:id="rId25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0"/>
                  <w:color w:val="0000ff"/>
                </w:rPr>
                <w:t xml:space="preserve">статьей 36</w:t>
              </w:r>
            </w:hyperlink>
            <w:r>
              <w:rPr>
                <w:sz w:val="20"/>
              </w:rPr>
              <w:t xml:space="preserve"> Гражданского кодекса"</w:t>
            </w:r>
          </w:p>
        </w:tc>
      </w:tr>
      <w:tr>
        <w:tc>
          <w:tcPr>
            <w:tcW w:w="831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Кто обращается за услугой</w:t>
            </w:r>
          </w:p>
        </w:tc>
        <w:tc>
          <w:tcPr>
            <w:tcW w:w="4427" w:type="dxa"/>
          </w:tcPr>
          <w:p>
            <w:pPr>
              <w:pStyle w:val="0"/>
            </w:pPr>
            <w:r>
              <w:rPr>
                <w:sz w:val="20"/>
              </w:rPr>
              <w:t xml:space="preserve">1. Заявитель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831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427" w:type="dxa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</w:t>
            </w:r>
          </w:p>
        </w:tc>
      </w:tr>
      <w:tr>
        <w:tc>
          <w:tcPr>
            <w:tcW w:w="831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427" w:type="dxa"/>
          </w:tcPr>
          <w:p>
            <w:pPr>
              <w:pStyle w:val="0"/>
            </w:pPr>
            <w:r>
              <w:rPr>
                <w:sz w:val="20"/>
              </w:rPr>
              <w:t xml:space="preserve">1. Несовершеннолетние подопечные, достигшие возраста 16 лет;</w:t>
            </w:r>
          </w:p>
          <w:p>
            <w:pPr>
              <w:pStyle w:val="0"/>
            </w:pPr>
            <w:r>
              <w:rPr>
                <w:sz w:val="20"/>
              </w:rPr>
              <w:t xml:space="preserve">2. Несовершеннолетние, достигшие возраста 16 лет, помещенные под надзор в организации для детей-сирот и детей, оставшихся без попечения родителей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выдаче разрешения</w:t>
      </w:r>
    </w:p>
    <w:p>
      <w:pPr>
        <w:pStyle w:val="0"/>
        <w:jc w:val="right"/>
      </w:pPr>
      <w:r>
        <w:rPr>
          <w:sz w:val="20"/>
        </w:rPr>
        <w:t xml:space="preserve">на раздельное проживание</w:t>
      </w:r>
    </w:p>
    <w:p>
      <w:pPr>
        <w:pStyle w:val="0"/>
        <w:jc w:val="right"/>
      </w:pPr>
      <w:r>
        <w:rPr>
          <w:sz w:val="20"/>
        </w:rPr>
        <w:t xml:space="preserve">попечителей и их</w:t>
      </w:r>
    </w:p>
    <w:p>
      <w:pPr>
        <w:pStyle w:val="0"/>
        <w:jc w:val="right"/>
      </w:pPr>
      <w:r>
        <w:rPr>
          <w:sz w:val="20"/>
        </w:rPr>
        <w:t xml:space="preserve">несовершеннолетних подопечных</w:t>
      </w:r>
    </w:p>
    <w:p>
      <w:pPr>
        <w:pStyle w:val="0"/>
        <w:jc w:val="right"/>
      </w:pPr>
      <w:r>
        <w:rPr>
          <w:sz w:val="20"/>
        </w:rPr>
        <w:t xml:space="preserve">в соответствии со статьей 36</w:t>
      </w:r>
    </w:p>
    <w:p>
      <w:pPr>
        <w:pStyle w:val="0"/>
        <w:jc w:val="right"/>
      </w:pPr>
      <w:r>
        <w:rPr>
          <w:sz w:val="20"/>
        </w:rPr>
        <w:t xml:space="preserve">Гражданского кодекса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Рекомендуемая 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В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(наименование органа местного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самоуправления)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от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(ФИО заявителя)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адрес: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телефон, e-mail: (при наличии):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923" w:name="P923"/>
    <w:bookmarkEnd w:id="92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об исправлении допущенных опечаток и ошибок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исправить  допущенные  опечатки  (ошибки)  в  выданном  мне  по</w:t>
      </w:r>
    </w:p>
    <w:p>
      <w:pPr>
        <w:pStyle w:val="1"/>
        <w:jc w:val="both"/>
      </w:pPr>
      <w:r>
        <w:rPr>
          <w:sz w:val="20"/>
        </w:rPr>
        <w:t xml:space="preserve">результатам   предоставления   государственной  услуги  документе  в  связи</w:t>
      </w:r>
    </w:p>
    <w:p>
      <w:pPr>
        <w:pStyle w:val="1"/>
        <w:jc w:val="both"/>
      </w:pPr>
      <w:r>
        <w:rPr>
          <w:sz w:val="20"/>
        </w:rPr>
        <w:t xml:space="preserve">с 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Решение прошу (нужное отметить):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вручить лично;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направить: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└─┘            (указывается способ направления и адрес)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  ___________________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(подпись заявителя)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Отметка о регистрации</w:t>
      </w:r>
    </w:p>
    <w:p>
      <w:pPr>
        <w:pStyle w:val="1"/>
        <w:jc w:val="both"/>
      </w:pPr>
      <w:r>
        <w:rPr>
          <w:sz w:val="20"/>
        </w:rPr>
        <w:t xml:space="preserve">    (дата, вх. N)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Республики Коми от 23.10.2024 N 617-п</w:t>
            <w:br/>
            <w:t>"Об утверждении Административного регламента предоставления орг...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4996&amp;dst=100094" TargetMode = "External"/>
	<Relationship Id="rId8" Type="http://schemas.openxmlformats.org/officeDocument/2006/relationships/hyperlink" Target="https://login.consultant.ru/link/?req=doc&amp;base=RLAW096&amp;n=237415&amp;dst=100018" TargetMode = "External"/>
	<Relationship Id="rId9" Type="http://schemas.openxmlformats.org/officeDocument/2006/relationships/hyperlink" Target="https://login.consultant.ru/link/?req=doc&amp;base=LAW&amp;n=482692&amp;dst=100199" TargetMode = "External"/>
	<Relationship Id="rId10" Type="http://schemas.openxmlformats.org/officeDocument/2006/relationships/hyperlink" Target="https://login.consultant.ru/link/?req=doc&amp;base=RLAW096&amp;n=184151" TargetMode = "External"/>
	<Relationship Id="rId11" Type="http://schemas.openxmlformats.org/officeDocument/2006/relationships/hyperlink" Target="https://login.consultant.ru/link/?req=doc&amp;base=RLAW096&amp;n=172826" TargetMode = "External"/>
	<Relationship Id="rId12" Type="http://schemas.openxmlformats.org/officeDocument/2006/relationships/hyperlink" Target="https://login.consultant.ru/link/?req=doc&amp;base=RLAW096&amp;n=183743" TargetMode = "External"/>
	<Relationship Id="rId13" Type="http://schemas.openxmlformats.org/officeDocument/2006/relationships/hyperlink" Target="https://login.consultant.ru/link/?req=doc&amp;base=RLAW096&amp;n=245163" TargetMode = "External"/>
	<Relationship Id="rId14" Type="http://schemas.openxmlformats.org/officeDocument/2006/relationships/hyperlink" Target="https://login.consultant.ru/link/?req=doc&amp;base=LAW&amp;n=482692&amp;dst=100199" TargetMode = "External"/>
	<Relationship Id="rId15" Type="http://schemas.openxmlformats.org/officeDocument/2006/relationships/hyperlink" Target="https://login.consultant.ru/link/?req=doc&amp;base=LAW&amp;n=482692&amp;dst=100199" TargetMode = "External"/>
	<Relationship Id="rId16" Type="http://schemas.openxmlformats.org/officeDocument/2006/relationships/hyperlink" Target="https://mydocuments11.ru" TargetMode = "External"/>
	<Relationship Id="rId17" Type="http://schemas.openxmlformats.org/officeDocument/2006/relationships/hyperlink" Target="https://login.consultant.ru/link/?req=doc&amp;base=LAW&amp;n=494996" TargetMode = "External"/>
	<Relationship Id="rId18" Type="http://schemas.openxmlformats.org/officeDocument/2006/relationships/hyperlink" Target="https://login.consultant.ru/link/?req=doc&amp;base=LAW&amp;n=311791" TargetMode = "External"/>
	<Relationship Id="rId19" Type="http://schemas.openxmlformats.org/officeDocument/2006/relationships/hyperlink" Target="https://login.consultant.ru/link/?req=doc&amp;base=RLAW096&amp;n=237221" TargetMode = "External"/>
	<Relationship Id="rId20" Type="http://schemas.openxmlformats.org/officeDocument/2006/relationships/hyperlink" Target="https://login.consultant.ru/link/?req=doc&amp;base=LAW&amp;n=482692&amp;dst=100201" TargetMode = "External"/>
	<Relationship Id="rId21" Type="http://schemas.openxmlformats.org/officeDocument/2006/relationships/hyperlink" Target="https://login.consultant.ru/link/?req=doc&amp;base=LAW&amp;n=483237&amp;dst=100050" TargetMode = "External"/>
	<Relationship Id="rId22" Type="http://schemas.openxmlformats.org/officeDocument/2006/relationships/hyperlink" Target="https://login.consultant.ru/link/?req=doc&amp;base=LAW&amp;n=482692&amp;dst=100201" TargetMode = "External"/>
	<Relationship Id="rId23" Type="http://schemas.openxmlformats.org/officeDocument/2006/relationships/hyperlink" Target="https://login.consultant.ru/link/?req=doc&amp;base=LAW&amp;n=483237&amp;dst=100050" TargetMode = "External"/>
	<Relationship Id="rId24" Type="http://schemas.openxmlformats.org/officeDocument/2006/relationships/hyperlink" Target="https://login.consultant.ru/link/?req=doc&amp;base=LAW&amp;n=482692&amp;dst=100199" TargetMode = "External"/>
	<Relationship Id="rId25" Type="http://schemas.openxmlformats.org/officeDocument/2006/relationships/hyperlink" Target="https://login.consultant.ru/link/?req=doc&amp;base=LAW&amp;n=482692&amp;dst=10019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Республики Коми от 23.10.2024 N 617-п
"Об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Федерации"
(вместе с "Перечнем общих признаков заявителей, а также комбинаци</dc:title>
  <dcterms:created xsi:type="dcterms:W3CDTF">2025-03-28T12:31:32Z</dcterms:created>
</cp:coreProperties>
</file>